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06082" w:rsidRPr="009F6991" w:rsidRDefault="009F6991" w:rsidP="009F6991">
      <w:pPr>
        <w:pStyle w:val="Ttulo2"/>
        <w:ind w:left="0"/>
        <w:rPr>
          <w:sz w:val="4"/>
          <w:szCs w:val="4"/>
        </w:rPr>
      </w:pPr>
      <w:r>
        <w:rPr>
          <w:noProof/>
          <w:sz w:val="4"/>
          <w:szCs w:val="4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57E46C" wp14:editId="40E2D176">
                <wp:simplePos x="0" y="0"/>
                <wp:positionH relativeFrom="page">
                  <wp:posOffset>299085</wp:posOffset>
                </wp:positionH>
                <wp:positionV relativeFrom="page">
                  <wp:posOffset>516890</wp:posOffset>
                </wp:positionV>
                <wp:extent cx="6888546" cy="46291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546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082" w:rsidRPr="00F61B51" w:rsidRDefault="009F6991">
                            <w:pPr>
                              <w:pStyle w:val="Ttulo1"/>
                              <w:ind w:left="0" w:right="25"/>
                              <w:rPr>
                                <w:color w:val="auto"/>
                                <w:sz w:val="30"/>
                                <w:szCs w:val="30"/>
                                <w:u w:val="single"/>
                                <w:lang w:val="es-CO"/>
                              </w:rPr>
                            </w:pPr>
                            <w:r w:rsidRPr="00F61B51">
                              <w:rPr>
                                <w:color w:val="auto"/>
                                <w:sz w:val="30"/>
                                <w:szCs w:val="30"/>
                                <w:u w:val="single"/>
                                <w:lang w:val="es-CO"/>
                              </w:rPr>
                              <w:t xml:space="preserve">Plantilla de </w:t>
                            </w:r>
                            <w:r w:rsidR="00730DE3" w:rsidRPr="00F61B51">
                              <w:rPr>
                                <w:color w:val="auto"/>
                                <w:sz w:val="30"/>
                                <w:szCs w:val="30"/>
                                <w:u w:val="single"/>
                                <w:lang w:val="es-CO"/>
                              </w:rPr>
                              <w:t xml:space="preserve">Recolección de </w:t>
                            </w:r>
                            <w:r w:rsidRPr="00F61B51">
                              <w:rPr>
                                <w:color w:val="auto"/>
                                <w:sz w:val="30"/>
                                <w:szCs w:val="30"/>
                                <w:u w:val="single"/>
                                <w:lang w:val="es-CO"/>
                              </w:rPr>
                              <w:t xml:space="preserve">Contenido </w:t>
                            </w:r>
                            <w:r w:rsidR="00F61B51" w:rsidRPr="00F61B51">
                              <w:rPr>
                                <w:color w:val="auto"/>
                                <w:sz w:val="30"/>
                                <w:szCs w:val="30"/>
                                <w:u w:val="single"/>
                                <w:lang w:val="es-CO"/>
                              </w:rPr>
                              <w:t>–</w:t>
                            </w:r>
                            <w:r w:rsidRPr="00F61B51">
                              <w:rPr>
                                <w:color w:val="auto"/>
                                <w:sz w:val="30"/>
                                <w:szCs w:val="30"/>
                                <w:u w:val="single"/>
                                <w:lang w:val="es-CO"/>
                              </w:rPr>
                              <w:t xml:space="preserve"> Portal</w:t>
                            </w:r>
                            <w:r w:rsidR="00F61B51" w:rsidRPr="00F61B51">
                              <w:rPr>
                                <w:color w:val="auto"/>
                                <w:sz w:val="30"/>
                                <w:szCs w:val="30"/>
                                <w:u w:val="single"/>
                                <w:lang w:val="es-CO"/>
                              </w:rPr>
                              <w:t xml:space="preserve"> – Secretaria de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7E46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.55pt;margin-top:40.7pt;width:542.4pt;height:36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KQswIAALk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" filled="f" stroked="f">
                <v:textbox style="mso-fit-shape-to-text:t">
                  <w:txbxContent>
                    <w:p w:rsidR="00206082" w:rsidRPr="00F61B51" w:rsidRDefault="009F6991">
                      <w:pPr>
                        <w:pStyle w:val="Ttulo1"/>
                        <w:ind w:left="0" w:right="25"/>
                        <w:rPr>
                          <w:color w:val="auto"/>
                          <w:sz w:val="30"/>
                          <w:szCs w:val="30"/>
                          <w:u w:val="single"/>
                          <w:lang w:val="es-CO"/>
                        </w:rPr>
                      </w:pPr>
                      <w:r w:rsidRPr="00F61B51">
                        <w:rPr>
                          <w:color w:val="auto"/>
                          <w:sz w:val="30"/>
                          <w:szCs w:val="30"/>
                          <w:u w:val="single"/>
                          <w:lang w:val="es-CO"/>
                        </w:rPr>
                        <w:t xml:space="preserve">Plantilla de </w:t>
                      </w:r>
                      <w:r w:rsidR="00730DE3" w:rsidRPr="00F61B51">
                        <w:rPr>
                          <w:color w:val="auto"/>
                          <w:sz w:val="30"/>
                          <w:szCs w:val="30"/>
                          <w:u w:val="single"/>
                          <w:lang w:val="es-CO"/>
                        </w:rPr>
                        <w:t xml:space="preserve">Recolección de </w:t>
                      </w:r>
                      <w:r w:rsidRPr="00F61B51">
                        <w:rPr>
                          <w:color w:val="auto"/>
                          <w:sz w:val="30"/>
                          <w:szCs w:val="30"/>
                          <w:u w:val="single"/>
                          <w:lang w:val="es-CO"/>
                        </w:rPr>
                        <w:t xml:space="preserve">Contenido </w:t>
                      </w:r>
                      <w:r w:rsidR="00F61B51" w:rsidRPr="00F61B51">
                        <w:rPr>
                          <w:color w:val="auto"/>
                          <w:sz w:val="30"/>
                          <w:szCs w:val="30"/>
                          <w:u w:val="single"/>
                          <w:lang w:val="es-CO"/>
                        </w:rPr>
                        <w:t>–</w:t>
                      </w:r>
                      <w:r w:rsidRPr="00F61B51">
                        <w:rPr>
                          <w:color w:val="auto"/>
                          <w:sz w:val="30"/>
                          <w:szCs w:val="30"/>
                          <w:u w:val="single"/>
                          <w:lang w:val="es-CO"/>
                        </w:rPr>
                        <w:t xml:space="preserve"> Portal</w:t>
                      </w:r>
                      <w:r w:rsidR="00F61B51" w:rsidRPr="00F61B51">
                        <w:rPr>
                          <w:color w:val="auto"/>
                          <w:sz w:val="30"/>
                          <w:szCs w:val="30"/>
                          <w:u w:val="single"/>
                          <w:lang w:val="es-CO"/>
                        </w:rPr>
                        <w:t xml:space="preserve"> – Secretaria de Educación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0218" w:type="dxa"/>
        <w:jc w:val="center"/>
        <w:tblLook w:val="0000" w:firstRow="0" w:lastRow="0" w:firstColumn="0" w:lastColumn="0" w:noHBand="0" w:noVBand="0"/>
      </w:tblPr>
      <w:tblGrid>
        <w:gridCol w:w="1872"/>
        <w:gridCol w:w="1534"/>
        <w:gridCol w:w="2605"/>
        <w:gridCol w:w="801"/>
        <w:gridCol w:w="730"/>
        <w:gridCol w:w="2676"/>
      </w:tblGrid>
      <w:tr w:rsidR="00206082" w:rsidRPr="00D8641E" w:rsidTr="0044589C">
        <w:trPr>
          <w:trHeight w:val="288"/>
          <w:jc w:val="center"/>
        </w:trPr>
        <w:tc>
          <w:tcPr>
            <w:tcW w:w="10218" w:type="dxa"/>
            <w:gridSpan w:val="6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206082" w:rsidRPr="0044589C" w:rsidRDefault="0044589C" w:rsidP="0044589C">
            <w:pPr>
              <w:pStyle w:val="Ttulo3"/>
              <w:rPr>
                <w:lang w:val="es-CO"/>
              </w:rPr>
            </w:pPr>
            <w:r w:rsidRPr="0044589C">
              <w:rPr>
                <w:lang w:val="es-CO"/>
              </w:rPr>
              <w:t>Información del Contenid</w:t>
            </w:r>
            <w:r w:rsidR="00206082" w:rsidRPr="0044589C">
              <w:rPr>
                <w:lang w:val="es-CO"/>
              </w:rPr>
              <w:t>o</w:t>
            </w:r>
            <w:r w:rsidRPr="0044589C">
              <w:rPr>
                <w:lang w:val="es-CO"/>
              </w:rPr>
              <w:t xml:space="preserve"> Portal Web</w:t>
            </w:r>
          </w:p>
        </w:tc>
      </w:tr>
      <w:tr w:rsidR="0044589C" w:rsidTr="0044589C">
        <w:trPr>
          <w:trHeight w:val="28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082" w:rsidRDefault="00206082" w:rsidP="0044589C">
            <w:pPr>
              <w:pStyle w:val="Textoindependiente"/>
            </w:pPr>
            <w:r>
              <w:t>Nombre</w:t>
            </w:r>
            <w:r w:rsidR="0044589C">
              <w:t xml:space="preserve"> Contenido</w:t>
            </w:r>
            <w:r>
              <w:t>: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500" w:rsidRDefault="00C42500" w:rsidP="00C42500">
            <w:pPr>
              <w:pStyle w:val="Ratings"/>
              <w:jc w:val="left"/>
              <w:rPr>
                <w:b/>
                <w:i/>
                <w:color w:val="000000" w:themeColor="text1"/>
                <w:sz w:val="24"/>
                <w:szCs w:val="24"/>
                <w:u w:val="single"/>
                <w:shd w:val="clear" w:color="auto" w:fill="FFFFFF"/>
                <w:lang w:val="es-ES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:u w:val="single"/>
                <w:shd w:val="clear" w:color="auto" w:fill="FFFFFF"/>
                <w:lang w:val="es-ES"/>
              </w:rPr>
              <w:t xml:space="preserve"> FOMENTO A LA CULTURA DEL EMPRENDIMIENTO EN LAS IEDs</w:t>
            </w:r>
          </w:p>
          <w:p w:rsidR="00206082" w:rsidRPr="00C42500" w:rsidRDefault="00206082">
            <w:pPr>
              <w:pStyle w:val="FieldText"/>
              <w:rPr>
                <w:lang w:val="es-ES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082" w:rsidRDefault="0044589C" w:rsidP="00730DE3">
            <w:pPr>
              <w:pStyle w:val="Textoindependiente"/>
            </w:pPr>
            <w:r>
              <w:t xml:space="preserve">Sección Portal: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082" w:rsidRDefault="00C42500">
            <w:pPr>
              <w:pStyle w:val="FieldText"/>
            </w:pPr>
            <w:r>
              <w:t>Programas y proyectos</w:t>
            </w:r>
          </w:p>
        </w:tc>
      </w:tr>
      <w:tr w:rsidR="0044589C" w:rsidTr="0044589C">
        <w:trPr>
          <w:trHeight w:val="28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082" w:rsidRDefault="0044589C" w:rsidP="0044589C">
            <w:pPr>
              <w:pStyle w:val="Textoindependiente"/>
            </w:pPr>
            <w:r>
              <w:t>Subsección</w:t>
            </w:r>
            <w:r w:rsidR="00206082">
              <w:t>: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082" w:rsidRDefault="00206082">
            <w:pPr>
              <w:pStyle w:val="FieldText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082" w:rsidRDefault="00206082">
            <w:pPr>
              <w:pStyle w:val="Textoindependiente"/>
            </w:pPr>
            <w:r>
              <w:t>Fecha: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082" w:rsidRDefault="00BB2EAF" w:rsidP="00C42500">
            <w:pPr>
              <w:pStyle w:val="FieldText"/>
            </w:pPr>
            <w:r>
              <w:rPr>
                <w:lang w:val="es-ES"/>
              </w:rPr>
              <w:t>2</w:t>
            </w:r>
            <w:r w:rsidR="00C42500">
              <w:rPr>
                <w:lang w:val="es-ES"/>
              </w:rPr>
              <w:t>8</w:t>
            </w:r>
            <w:r w:rsidR="00071B64">
              <w:rPr>
                <w:lang w:val="es-ES"/>
              </w:rPr>
              <w:t xml:space="preserve"> de agosto de 2013</w:t>
            </w:r>
          </w:p>
        </w:tc>
      </w:tr>
      <w:tr w:rsidR="00206082" w:rsidTr="0044589C">
        <w:trPr>
          <w:trHeight w:val="28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082" w:rsidRDefault="00206082">
            <w:pPr>
              <w:pStyle w:val="Textoindependiente"/>
            </w:pPr>
            <w:r>
              <w:t>Responsable:</w:t>
            </w:r>
          </w:p>
        </w:tc>
        <w:tc>
          <w:tcPr>
            <w:tcW w:w="8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082" w:rsidRDefault="00206082">
            <w:pPr>
              <w:pStyle w:val="FieldText"/>
            </w:pPr>
          </w:p>
        </w:tc>
      </w:tr>
      <w:tr w:rsidR="00206082" w:rsidTr="0044589C">
        <w:trPr>
          <w:trHeight w:val="144"/>
          <w:jc w:val="center"/>
        </w:trPr>
        <w:tc>
          <w:tcPr>
            <w:tcW w:w="10218" w:type="dxa"/>
            <w:gridSpan w:val="6"/>
            <w:tcBorders>
              <w:top w:val="single" w:sz="4" w:space="0" w:color="auto"/>
            </w:tcBorders>
            <w:vAlign w:val="bottom"/>
          </w:tcPr>
          <w:p w:rsidR="00206082" w:rsidRDefault="00206082">
            <w:pPr>
              <w:pStyle w:val="Textoindependiente"/>
            </w:pPr>
          </w:p>
        </w:tc>
      </w:tr>
      <w:tr w:rsidR="00206082" w:rsidRPr="00D8641E" w:rsidTr="0044589C">
        <w:trPr>
          <w:trHeight w:val="288"/>
          <w:jc w:val="center"/>
        </w:trPr>
        <w:tc>
          <w:tcPr>
            <w:tcW w:w="10218" w:type="dxa"/>
            <w:gridSpan w:val="6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206082" w:rsidRPr="0044589C" w:rsidRDefault="0044589C" w:rsidP="00730DE3">
            <w:pPr>
              <w:pStyle w:val="Ttulo3"/>
              <w:rPr>
                <w:lang w:val="es-CO"/>
              </w:rPr>
            </w:pPr>
            <w:r w:rsidRPr="0044589C">
              <w:rPr>
                <w:lang w:val="es-CO"/>
              </w:rPr>
              <w:t xml:space="preserve">Contenido – En esta </w:t>
            </w:r>
            <w:r w:rsidR="00730DE3">
              <w:rPr>
                <w:lang w:val="es-CO"/>
              </w:rPr>
              <w:t>área</w:t>
            </w:r>
            <w:r w:rsidRPr="0044589C">
              <w:rPr>
                <w:lang w:val="es-CO"/>
              </w:rPr>
              <w:t xml:space="preserve"> ingrese el contenido exacto de </w:t>
            </w:r>
            <w:r>
              <w:rPr>
                <w:lang w:val="es-CO"/>
              </w:rPr>
              <w:t>la</w:t>
            </w:r>
            <w:r w:rsidRPr="0044589C">
              <w:rPr>
                <w:lang w:val="es-CO"/>
              </w:rPr>
              <w:t xml:space="preserve"> p</w:t>
            </w:r>
            <w:r>
              <w:rPr>
                <w:lang w:val="es-CO"/>
              </w:rPr>
              <w:t>á</w:t>
            </w:r>
            <w:r w:rsidRPr="0044589C">
              <w:rPr>
                <w:lang w:val="es-CO"/>
              </w:rPr>
              <w:t xml:space="preserve">gina incluyendo los textos, tablas e </w:t>
            </w:r>
            <w:r>
              <w:rPr>
                <w:lang w:val="es-CO"/>
              </w:rPr>
              <w:t>imáge</w:t>
            </w:r>
            <w:r w:rsidRPr="0044589C">
              <w:rPr>
                <w:lang w:val="es-CO"/>
              </w:rPr>
              <w:t>nes a publicar.</w:t>
            </w:r>
            <w:r w:rsidR="00730DE3">
              <w:rPr>
                <w:lang w:val="es-CO"/>
              </w:rPr>
              <w:t xml:space="preserve"> Asi mismo indique el orden y distribución con la que se debe publicar en el portal.</w:t>
            </w:r>
          </w:p>
        </w:tc>
      </w:tr>
      <w:tr w:rsidR="0044589C" w:rsidRPr="00D8641E" w:rsidTr="00192445">
        <w:trPr>
          <w:trHeight w:val="288"/>
          <w:jc w:val="center"/>
        </w:trPr>
        <w:tc>
          <w:tcPr>
            <w:tcW w:w="10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B64" w:rsidRPr="00BB2EAF" w:rsidRDefault="00071B64" w:rsidP="00071B64">
            <w:pPr>
              <w:pStyle w:val="Ratings"/>
              <w:jc w:val="left"/>
              <w:rPr>
                <w:b/>
                <w:i/>
                <w:color w:val="000000" w:themeColor="text1"/>
                <w:sz w:val="32"/>
                <w:szCs w:val="32"/>
                <w:shd w:val="clear" w:color="auto" w:fill="FFFFFF"/>
                <w:lang w:val="es-ES"/>
              </w:rPr>
            </w:pPr>
          </w:p>
          <w:p w:rsidR="00C42500" w:rsidRDefault="00C42500" w:rsidP="00C42500">
            <w:pPr>
              <w:pStyle w:val="Ratings"/>
              <w:rPr>
                <w:b/>
                <w:i/>
                <w:color w:val="000000" w:themeColor="text1"/>
                <w:sz w:val="24"/>
                <w:szCs w:val="24"/>
                <w:u w:val="single"/>
                <w:shd w:val="clear" w:color="auto" w:fill="FFFFFF"/>
                <w:lang w:val="es-ES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:u w:val="single"/>
                <w:shd w:val="clear" w:color="auto" w:fill="FFFFFF"/>
                <w:lang w:val="es-ES"/>
              </w:rPr>
              <w:t>FOMENTO A LA CULTURA DEL EMPRENDIMIENTO EN LAS IEDs</w:t>
            </w:r>
          </w:p>
          <w:p w:rsidR="00C42500" w:rsidRDefault="003C2845" w:rsidP="00C42500">
            <w:pPr>
              <w:pStyle w:val="Ratings"/>
              <w:rPr>
                <w:b/>
                <w:i/>
                <w:color w:val="000000" w:themeColor="text1"/>
                <w:sz w:val="24"/>
                <w:szCs w:val="24"/>
                <w:u w:val="single"/>
                <w:shd w:val="clear" w:color="auto" w:fill="FFFFFF"/>
                <w:lang w:val="es-ES"/>
              </w:rPr>
            </w:pPr>
            <w:r>
              <w:rPr>
                <w:b/>
                <w:i/>
                <w:noProof/>
                <w:color w:val="000000" w:themeColor="text1"/>
                <w:sz w:val="24"/>
                <w:szCs w:val="24"/>
                <w:u w:val="single"/>
                <w:shd w:val="clear" w:color="auto" w:fill="FFFFFF"/>
                <w:lang w:val="es-CO" w:eastAsia="es-CO" w:bidi="ar-SA"/>
              </w:rPr>
              <w:drawing>
                <wp:inline distT="0" distB="0" distL="0" distR="0">
                  <wp:extent cx="3104762" cy="2876190"/>
                  <wp:effectExtent l="0" t="0" r="635" b="63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mprendimient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762" cy="28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1E9A" w:rsidRDefault="00551E9A" w:rsidP="00551E9A">
            <w:pPr>
              <w:jc w:val="both"/>
              <w:rPr>
                <w:rFonts w:ascii="Arial Narrow" w:hAnsi="Arial Narrow"/>
                <w:b/>
                <w:lang w:val="es-ES" w:eastAsia="es-ES"/>
              </w:rPr>
            </w:pPr>
            <w:r w:rsidRPr="00551E9A">
              <w:rPr>
                <w:rFonts w:ascii="Arial Narrow" w:hAnsi="Arial Narrow"/>
                <w:b/>
                <w:lang w:val="es-CO"/>
              </w:rPr>
              <w:t>¿Qué es emprendimiento?</w:t>
            </w:r>
          </w:p>
          <w:p w:rsidR="00551E9A" w:rsidRDefault="00551E9A" w:rsidP="00551E9A">
            <w:pPr>
              <w:jc w:val="both"/>
              <w:rPr>
                <w:rFonts w:ascii="Arial Narrow" w:hAnsi="Arial Narrow"/>
                <w:lang w:val="es-CO"/>
              </w:rPr>
            </w:pPr>
          </w:p>
          <w:p w:rsidR="00551E9A" w:rsidRPr="00551E9A" w:rsidRDefault="00551E9A" w:rsidP="00551E9A">
            <w:pPr>
              <w:jc w:val="both"/>
              <w:rPr>
                <w:rFonts w:ascii="Arial Narrow" w:hAnsi="Arial Narrow"/>
                <w:lang w:val="es-CO"/>
              </w:rPr>
            </w:pPr>
            <w:r w:rsidRPr="00551E9A">
              <w:rPr>
                <w:rFonts w:ascii="Arial Narrow" w:hAnsi="Arial Narrow"/>
                <w:lang w:val="es-CO"/>
              </w:rPr>
              <w:t>El artículo 1º. De la Ley 10145 de 2006, define el emprendimiento como la forma de pensar, razonar y actuar centrada en las oportunidades, planteada con visión global y llevada a cabo mediante un liderazgo equilibrado y la gestión de un riesgo calculado, su resultado es la creación de valor que beneficia a la empresa, la economía y la sociedad.</w:t>
            </w:r>
          </w:p>
          <w:p w:rsidR="00551E9A" w:rsidRPr="00551E9A" w:rsidRDefault="00551E9A" w:rsidP="00551E9A">
            <w:pPr>
              <w:jc w:val="both"/>
              <w:rPr>
                <w:rFonts w:ascii="Arial Narrow" w:hAnsi="Arial Narrow"/>
                <w:lang w:val="es-CO"/>
              </w:rPr>
            </w:pPr>
          </w:p>
          <w:p w:rsidR="00551E9A" w:rsidRPr="00551E9A" w:rsidRDefault="00551E9A" w:rsidP="00551E9A">
            <w:pPr>
              <w:jc w:val="both"/>
              <w:rPr>
                <w:rFonts w:ascii="Arial Narrow" w:hAnsi="Arial Narrow" w:cs="Calibri"/>
                <w:b/>
                <w:lang w:val="es-CO"/>
              </w:rPr>
            </w:pPr>
            <w:r w:rsidRPr="00551E9A">
              <w:rPr>
                <w:rFonts w:ascii="Arial Narrow" w:hAnsi="Arial Narrow" w:cs="Calibri"/>
                <w:b/>
                <w:lang w:val="es-CO"/>
              </w:rPr>
              <w:t>¿Cuáles son los objetivos del fomento del emprendimiento?</w:t>
            </w:r>
          </w:p>
          <w:p w:rsidR="00551E9A" w:rsidRDefault="00551E9A" w:rsidP="00551E9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Construir conocimientos y desarrollar hábitos, actitudes y valores necesarios para generar acciones orientadas al mejoramiento personal y a la transformación del entorno y de la sociedad.</w:t>
            </w:r>
          </w:p>
          <w:p w:rsidR="00551E9A" w:rsidRDefault="00551E9A" w:rsidP="00551E9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Dar soluciones a las necesidades humanas presentes en la comunidad, con un sentido de ética y responsabilidad social y una perspectiva de desarrollo sostenible.</w:t>
            </w:r>
          </w:p>
          <w:p w:rsidR="00551E9A" w:rsidRDefault="00551E9A" w:rsidP="00551E9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Promover la cooperación y el trabajo en equipo en todos los miembros de la comunidad</w:t>
            </w:r>
          </w:p>
          <w:p w:rsidR="00551E9A" w:rsidRDefault="00551E9A" w:rsidP="00551E9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Fortalecer en los estudiantes la capacidad de conseguir y conservar un empleo, acceder a diferentes alternativas laborales y a posibilidades de autoempleo.</w:t>
            </w:r>
          </w:p>
          <w:p w:rsidR="00551E9A" w:rsidRDefault="00551E9A" w:rsidP="00551E9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Consolidar procesos de articulación del establecimiento educativo con el sector productivo, la educación superior y la educación para el trabajo.</w:t>
            </w:r>
          </w:p>
          <w:p w:rsidR="00551E9A" w:rsidRPr="00551E9A" w:rsidRDefault="00551E9A" w:rsidP="00551E9A">
            <w:pPr>
              <w:jc w:val="both"/>
              <w:rPr>
                <w:rFonts w:ascii="Arial Narrow" w:hAnsi="Arial Narrow" w:cs="Calibri"/>
                <w:lang w:val="es-CO"/>
              </w:rPr>
            </w:pPr>
          </w:p>
          <w:p w:rsidR="00551E9A" w:rsidRPr="00551E9A" w:rsidRDefault="00551E9A" w:rsidP="00551E9A">
            <w:pPr>
              <w:jc w:val="both"/>
              <w:rPr>
                <w:rFonts w:ascii="Arial Narrow" w:hAnsi="Arial Narrow" w:cs="Calibri"/>
                <w:b/>
                <w:lang w:val="es-CO"/>
              </w:rPr>
            </w:pPr>
            <w:r w:rsidRPr="00551E9A">
              <w:rPr>
                <w:rFonts w:ascii="Arial Narrow" w:hAnsi="Arial Narrow" w:cs="Calibri"/>
                <w:b/>
                <w:lang w:val="es-CO"/>
              </w:rPr>
              <w:t xml:space="preserve"> ¿Cuáles son los beneficios en el fomento del emprendimiento?</w:t>
            </w:r>
          </w:p>
          <w:p w:rsidR="00551E9A" w:rsidRPr="00551E9A" w:rsidRDefault="00551E9A" w:rsidP="00551E9A">
            <w:pPr>
              <w:ind w:left="720"/>
              <w:jc w:val="both"/>
              <w:rPr>
                <w:rFonts w:ascii="Arial Narrow" w:hAnsi="Arial Narrow" w:cs="Calibri"/>
                <w:b/>
                <w:lang w:val="es-CO"/>
              </w:rPr>
            </w:pPr>
          </w:p>
          <w:p w:rsidR="00551E9A" w:rsidRPr="00551E9A" w:rsidRDefault="00551E9A" w:rsidP="00551E9A">
            <w:pPr>
              <w:numPr>
                <w:ilvl w:val="1"/>
                <w:numId w:val="16"/>
              </w:numPr>
              <w:spacing w:line="276" w:lineRule="auto"/>
              <w:ind w:left="142" w:hanging="99"/>
              <w:jc w:val="both"/>
              <w:rPr>
                <w:rFonts w:ascii="Arial Narrow" w:hAnsi="Arial Narrow" w:cs="Calibri"/>
                <w:b/>
              </w:rPr>
            </w:pPr>
            <w:r w:rsidRPr="00551E9A">
              <w:rPr>
                <w:rFonts w:ascii="Arial Narrow" w:hAnsi="Arial Narrow" w:cs="Calibri"/>
                <w:b/>
              </w:rPr>
              <w:t>Para los estudiantes</w:t>
            </w:r>
          </w:p>
          <w:p w:rsidR="00551E9A" w:rsidRPr="00551E9A" w:rsidRDefault="00551E9A" w:rsidP="00551E9A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Calibri"/>
                <w:lang w:val="es-CO"/>
              </w:rPr>
            </w:pPr>
            <w:r w:rsidRPr="00551E9A">
              <w:rPr>
                <w:rFonts w:ascii="Arial Narrow" w:hAnsi="Arial Narrow" w:cs="Calibri"/>
                <w:lang w:val="es-CO"/>
              </w:rPr>
              <w:t>Formación y desarrollo de personas críticas, comprometidas éticamente, expresivas, conscientes de sí mismas, con sentido de responsabilidad personal y social.</w:t>
            </w:r>
          </w:p>
          <w:p w:rsidR="00551E9A" w:rsidRPr="00551E9A" w:rsidRDefault="00551E9A" w:rsidP="00551E9A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Calibri"/>
                <w:lang w:val="es-CO"/>
              </w:rPr>
            </w:pPr>
            <w:r w:rsidRPr="00551E9A">
              <w:rPr>
                <w:rFonts w:ascii="Arial Narrow" w:hAnsi="Arial Narrow" w:cs="Calibri"/>
                <w:lang w:val="es-CO"/>
              </w:rPr>
              <w:lastRenderedPageBreak/>
              <w:t>Capacidad de generar acciones innovadoras que atiendan a las necesidades de desarrollo de la región y del país.</w:t>
            </w:r>
          </w:p>
          <w:p w:rsidR="00551E9A" w:rsidRPr="00551E9A" w:rsidRDefault="00551E9A" w:rsidP="00551E9A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Calibri"/>
                <w:lang w:val="es-CO"/>
              </w:rPr>
            </w:pPr>
            <w:r w:rsidRPr="00551E9A">
              <w:rPr>
                <w:rFonts w:ascii="Arial Narrow" w:hAnsi="Arial Narrow" w:cs="Calibri"/>
                <w:lang w:val="es-CO"/>
              </w:rPr>
              <w:t>Adquisición de aprendizajes significativos y el desarrollo del pensamiento estratégico como camino para la realización de un proyecto individual o colectivo.</w:t>
            </w:r>
          </w:p>
          <w:p w:rsidR="00551E9A" w:rsidRDefault="00551E9A" w:rsidP="00551E9A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Orienta la exploración vocacional.</w:t>
            </w:r>
          </w:p>
          <w:p w:rsidR="00551E9A" w:rsidRPr="00551E9A" w:rsidRDefault="00551E9A" w:rsidP="00551E9A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Calibri"/>
                <w:lang w:val="es-CO"/>
              </w:rPr>
            </w:pPr>
            <w:r w:rsidRPr="00551E9A">
              <w:rPr>
                <w:rFonts w:ascii="Arial Narrow" w:hAnsi="Arial Narrow" w:cs="Calibri"/>
                <w:lang w:val="es-CO"/>
              </w:rPr>
              <w:t>Posibilita la continuidad y movilidad en el sistema educativo.</w:t>
            </w:r>
          </w:p>
          <w:p w:rsidR="00551E9A" w:rsidRPr="00551E9A" w:rsidRDefault="00551E9A" w:rsidP="00551E9A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Calibri"/>
                <w:lang w:val="es-CO"/>
              </w:rPr>
            </w:pPr>
            <w:r w:rsidRPr="00551E9A">
              <w:rPr>
                <w:rFonts w:ascii="Arial Narrow" w:hAnsi="Arial Narrow" w:cs="Calibri"/>
                <w:lang w:val="es-CO"/>
              </w:rPr>
              <w:t xml:space="preserve">Facilita el ingreso y el conocimiento del mundo del trabajo. </w:t>
            </w:r>
          </w:p>
          <w:p w:rsidR="00551E9A" w:rsidRPr="00551E9A" w:rsidRDefault="00551E9A" w:rsidP="00551E9A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Calibri"/>
                <w:lang w:val="es-CO"/>
              </w:rPr>
            </w:pPr>
            <w:r w:rsidRPr="00551E9A">
              <w:rPr>
                <w:rFonts w:ascii="Arial Narrow" w:hAnsi="Arial Narrow" w:cs="Calibri"/>
                <w:lang w:val="es-CO"/>
              </w:rPr>
              <w:t>Mejora el desarrollo de competencias básicas, ciudadanas y laborales específicas.</w:t>
            </w:r>
          </w:p>
          <w:p w:rsidR="00551E9A" w:rsidRPr="00551E9A" w:rsidRDefault="00551E9A" w:rsidP="00551E9A">
            <w:pPr>
              <w:pStyle w:val="Textoindependiente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s-CO"/>
              </w:rPr>
            </w:pPr>
            <w:r w:rsidRPr="00551E9A">
              <w:rPr>
                <w:rFonts w:ascii="Arial Narrow" w:hAnsi="Arial Narrow"/>
                <w:sz w:val="24"/>
                <w:lang w:val="es-CO"/>
              </w:rPr>
              <w:t>Contribuye a su autoestima, liderazgo, capacidad crítica y de relacionamiento con su entorno (construcción proyecto de vida), para una mejor toma de decisiones.</w:t>
            </w:r>
          </w:p>
          <w:p w:rsidR="00551E9A" w:rsidRPr="00551E9A" w:rsidRDefault="00551E9A" w:rsidP="00551E9A">
            <w:pPr>
              <w:numPr>
                <w:ilvl w:val="1"/>
                <w:numId w:val="16"/>
              </w:numPr>
              <w:spacing w:line="276" w:lineRule="auto"/>
              <w:ind w:left="142" w:hanging="99"/>
              <w:jc w:val="both"/>
              <w:rPr>
                <w:rFonts w:ascii="Arial Narrow" w:hAnsi="Arial Narrow" w:cs="Calibri"/>
                <w:b/>
              </w:rPr>
            </w:pPr>
            <w:r w:rsidRPr="00551E9A">
              <w:rPr>
                <w:rFonts w:ascii="Arial Narrow" w:hAnsi="Arial Narrow" w:cs="Calibri"/>
                <w:b/>
              </w:rPr>
              <w:t>Para las instituciones</w:t>
            </w:r>
          </w:p>
          <w:p w:rsidR="00551E9A" w:rsidRPr="00551E9A" w:rsidRDefault="00551E9A" w:rsidP="00551E9A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 Narrow" w:hAnsi="Arial Narrow" w:cs="Calibri"/>
                <w:lang w:val="es-CO"/>
              </w:rPr>
            </w:pPr>
            <w:r w:rsidRPr="00551E9A">
              <w:rPr>
                <w:rFonts w:ascii="Arial Narrow" w:hAnsi="Arial Narrow" w:cs="Calibri"/>
                <w:lang w:val="es-CO"/>
              </w:rPr>
              <w:t>Mejora la pertinencia del portafolio de servicios y de la oferta educativa.</w:t>
            </w:r>
          </w:p>
          <w:p w:rsidR="00551E9A" w:rsidRPr="00551E9A" w:rsidRDefault="00551E9A" w:rsidP="00551E9A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 Narrow" w:hAnsi="Arial Narrow" w:cs="Calibri"/>
                <w:lang w:val="es-CO"/>
              </w:rPr>
            </w:pPr>
            <w:r w:rsidRPr="00551E9A">
              <w:rPr>
                <w:rFonts w:ascii="Arial Narrow" w:hAnsi="Arial Narrow" w:cs="Calibri"/>
                <w:lang w:val="es-CO"/>
              </w:rPr>
              <w:t>Mejora la permanencia de los alumnos en el proceso educativo y disminuye la deserción escolar.</w:t>
            </w:r>
          </w:p>
          <w:p w:rsidR="00551E9A" w:rsidRPr="00551E9A" w:rsidRDefault="00551E9A" w:rsidP="00551E9A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 Narrow" w:hAnsi="Arial Narrow" w:cs="Calibri"/>
                <w:lang w:val="es-CO"/>
              </w:rPr>
            </w:pPr>
            <w:r w:rsidRPr="00551E9A">
              <w:rPr>
                <w:rFonts w:ascii="Arial Narrow" w:hAnsi="Arial Narrow" w:cs="Calibri"/>
                <w:lang w:val="es-CO"/>
              </w:rPr>
              <w:t>Mejora la eficiencia en el uso de los recursos.</w:t>
            </w:r>
          </w:p>
          <w:p w:rsidR="00551E9A" w:rsidRPr="00551E9A" w:rsidRDefault="00551E9A" w:rsidP="00551E9A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 Narrow" w:hAnsi="Arial Narrow" w:cs="Calibri"/>
                <w:lang w:val="es-CO"/>
              </w:rPr>
            </w:pPr>
            <w:r w:rsidRPr="00551E9A">
              <w:rPr>
                <w:rFonts w:ascii="Arial Narrow" w:hAnsi="Arial Narrow" w:cs="Calibri"/>
                <w:lang w:val="es-CO"/>
              </w:rPr>
              <w:t>Promueve el acceso a nuevas fuentes de recursos para el desarrollo de los procesos educativos.</w:t>
            </w:r>
          </w:p>
          <w:p w:rsidR="00551E9A" w:rsidRPr="00551E9A" w:rsidRDefault="00551E9A" w:rsidP="00551E9A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 Narrow" w:hAnsi="Arial Narrow" w:cs="Calibri"/>
                <w:lang w:val="es-CO"/>
              </w:rPr>
            </w:pPr>
            <w:r w:rsidRPr="00551E9A">
              <w:rPr>
                <w:rFonts w:ascii="Arial Narrow" w:hAnsi="Arial Narrow" w:cs="Calibri"/>
                <w:lang w:val="es-CO"/>
              </w:rPr>
              <w:t>Facilita el intercambio de información, conocimiento y experiencias con otras instituciones educativas para mejorar sus procesos pedagógicos y de gestión.</w:t>
            </w:r>
          </w:p>
          <w:p w:rsidR="00551E9A" w:rsidRPr="00551E9A" w:rsidRDefault="00551E9A" w:rsidP="00551E9A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 Narrow" w:hAnsi="Arial Narrow" w:cs="Calibri"/>
                <w:lang w:val="es-CO"/>
              </w:rPr>
            </w:pPr>
            <w:r w:rsidRPr="00551E9A">
              <w:rPr>
                <w:rFonts w:ascii="Arial Narrow" w:hAnsi="Arial Narrow" w:cs="Calibri"/>
                <w:lang w:val="es-CO"/>
              </w:rPr>
              <w:t>Articula el quehacer institucional con las apuestas productivas y el desarrollo regional.</w:t>
            </w:r>
          </w:p>
          <w:p w:rsidR="00551E9A" w:rsidRPr="00551E9A" w:rsidRDefault="00551E9A" w:rsidP="00551E9A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 Narrow" w:hAnsi="Arial Narrow"/>
                <w:lang w:val="es-CO"/>
              </w:rPr>
            </w:pPr>
            <w:r w:rsidRPr="00551E9A">
              <w:rPr>
                <w:rFonts w:ascii="Arial Narrow" w:hAnsi="Arial Narrow" w:cs="Calibri"/>
                <w:lang w:val="es-CO"/>
              </w:rPr>
              <w:t>Promueve procesos de cualificación personal y profesional de directivos.</w:t>
            </w:r>
          </w:p>
          <w:p w:rsidR="00551E9A" w:rsidRPr="00551E9A" w:rsidRDefault="00551E9A" w:rsidP="00551E9A">
            <w:pPr>
              <w:jc w:val="both"/>
              <w:rPr>
                <w:rFonts w:ascii="Arial Narrow" w:hAnsi="Arial Narrow"/>
                <w:lang w:val="es-CO"/>
              </w:rPr>
            </w:pPr>
          </w:p>
          <w:p w:rsidR="00551E9A" w:rsidRPr="00551E9A" w:rsidRDefault="00551E9A" w:rsidP="00551E9A">
            <w:pPr>
              <w:jc w:val="both"/>
              <w:rPr>
                <w:rFonts w:ascii="Arial Narrow" w:hAnsi="Arial Narrow"/>
                <w:b/>
                <w:lang w:val="es-CO"/>
              </w:rPr>
            </w:pPr>
            <w:r w:rsidRPr="00551E9A">
              <w:rPr>
                <w:rFonts w:ascii="Arial Narrow" w:hAnsi="Arial Narrow"/>
                <w:b/>
                <w:lang w:val="es-CO"/>
              </w:rPr>
              <w:t>¿Qué tipos de emprendimiento encontramos?</w:t>
            </w:r>
          </w:p>
          <w:p w:rsidR="00551E9A" w:rsidRPr="00551E9A" w:rsidRDefault="00551E9A" w:rsidP="00551E9A">
            <w:pPr>
              <w:jc w:val="both"/>
              <w:rPr>
                <w:rFonts w:ascii="Arial Narrow" w:hAnsi="Arial Narrow"/>
                <w:lang w:val="es-CO"/>
              </w:rPr>
            </w:pPr>
            <w:r w:rsidRPr="00551E9A">
              <w:rPr>
                <w:rFonts w:ascii="Arial Narrow" w:hAnsi="Arial Narrow"/>
                <w:lang w:val="es-CO"/>
              </w:rPr>
              <w:t>Existen diversos tipos de emprendimiento escolar, entre los que se destacan:</w:t>
            </w:r>
          </w:p>
          <w:p w:rsidR="00551E9A" w:rsidRPr="00551E9A" w:rsidRDefault="00551E9A" w:rsidP="00551E9A">
            <w:pPr>
              <w:jc w:val="both"/>
              <w:rPr>
                <w:rFonts w:ascii="Arial Narrow" w:hAnsi="Arial Narrow"/>
                <w:lang w:val="es-CO"/>
              </w:rPr>
            </w:pPr>
          </w:p>
          <w:p w:rsidR="00551E9A" w:rsidRDefault="00551E9A" w:rsidP="00551E9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Científico o tecnológico: implica la investigación y apropiación de conocimiento conducente al desarrollo, adaptación o mejoramiento de sistemas, artefactos o procedimientos para satisfacer necesidades, en los diversos ámbitos de la actividad humana y social, ya sea: alimentación, vestido, salud, vivienda, recreación, comunicaciones, transporte, entre otras actividades.</w:t>
            </w:r>
          </w:p>
          <w:p w:rsidR="00551E9A" w:rsidRDefault="00551E9A" w:rsidP="00551E9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Ambiental: son las formas de pensar, de sentir y de actuar desde una conciencia ambiental, a través de la generación de iniciativas e ideas que favorezcan el desarrollo de la creatividad y la innovación para hacer buen uso de los recursos del medio y generar desarrollo sostenible con visión sistémica. </w:t>
            </w:r>
          </w:p>
          <w:p w:rsidR="00551E9A" w:rsidRDefault="00551E9A" w:rsidP="00551E9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Deportivo: es entendido como una forma de pensar y actuar centrada en las oportunidades que brinda el contexto para la realización de programas o eventos deportivos, recreativos y/o de actividad física, planteada con visión global y llevada a cabo mediante un liderazgo equilibrado y de gestión de un riesgo calculado.</w:t>
            </w:r>
          </w:p>
          <w:p w:rsidR="00551E9A" w:rsidRDefault="00551E9A" w:rsidP="00551E9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Cultural o artístico: procesos educativos intencionalmente orientados a la creación, participación y liderazgo de actividades y proyectos artísticos y culturales a partir del desarrollo de competencias básicas y ciudadanas en los estudiantes, del fomento de capacidades creativas e innovadoras y el desarrollo de competencias laborales específicas, cuando así se requiera. Se expresa con proyectos musicales (sean de creación o interpretación instrumental o coral), teatrales, danza y pintura, audiovisuales o de animación; periodísticos;  literarios; así como los que tienen que ver con la industria cultural y creativa, que incluye la edición impresa y multimedia, la producción cinematográfica y audiovisual, la industria fonográfica, la artesanía y el diseño.</w:t>
            </w:r>
          </w:p>
          <w:p w:rsidR="00551E9A" w:rsidRDefault="00551E9A" w:rsidP="00551E9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Social: está asociado tanto a la concepción y desarrollo de todo proyecto educativo, como a la proyección social que todo establecimiento debe realizar como compromiso con la comunidad educativa. Es un concepto inherente a la gestión institucional, caracterizado por un conjunto de propuestas que pretenden responder de manera efectiva a necesidades, sustentadas en el diagnóstico que toda institución establece como punto de partida de su gestión. </w:t>
            </w:r>
          </w:p>
          <w:p w:rsidR="00551E9A" w:rsidRDefault="00551E9A" w:rsidP="00551E9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Empresarial: el emprendimiento empresarial escolar corresponde a un proceso educativo intencionalmente orientado a la creación, liderazgo y fortalecimiento de actividades, procesos o proyectos pedagógicos, económicamente productivos. Se promueve fundamentalmente en la educación media e implica experiencias de aprendizaje conducentes al desarrollo, la promoción y comercialización de productos o servicios que satisfagan expectativas y necesidades de las personas.</w:t>
            </w:r>
          </w:p>
          <w:p w:rsidR="00551E9A" w:rsidRDefault="00551E9A" w:rsidP="00551E9A">
            <w:pPr>
              <w:pStyle w:val="Prrafodelista"/>
              <w:rPr>
                <w:rFonts w:ascii="Arial Narrow" w:hAnsi="Arial Narrow" w:cs="Arial"/>
                <w:sz w:val="24"/>
                <w:szCs w:val="24"/>
              </w:rPr>
            </w:pPr>
          </w:p>
          <w:p w:rsidR="00551E9A" w:rsidRPr="00515C08" w:rsidRDefault="00551E9A" w:rsidP="00551E9A">
            <w:pPr>
              <w:jc w:val="both"/>
              <w:rPr>
                <w:rFonts w:ascii="Arial Narrow" w:hAnsi="Arial Narrow"/>
                <w:b/>
                <w:lang w:val="es-CO"/>
              </w:rPr>
            </w:pPr>
            <w:r w:rsidRPr="00515C08">
              <w:rPr>
                <w:rFonts w:ascii="Arial Narrow" w:hAnsi="Arial Narrow"/>
                <w:b/>
                <w:lang w:val="es-CO"/>
              </w:rPr>
              <w:t>¿Cómo se desarrolla el emprendimiento? </w:t>
            </w:r>
          </w:p>
          <w:p w:rsidR="00551E9A" w:rsidRPr="00515C08" w:rsidRDefault="00551E9A" w:rsidP="00551E9A">
            <w:pPr>
              <w:jc w:val="both"/>
              <w:rPr>
                <w:rFonts w:ascii="Arial Narrow" w:hAnsi="Arial Narrow"/>
                <w:b/>
                <w:lang w:val="es-CO"/>
              </w:rPr>
            </w:pPr>
          </w:p>
          <w:p w:rsidR="00551E9A" w:rsidRPr="00515C08" w:rsidRDefault="00551E9A" w:rsidP="00551E9A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 Narrow" w:hAnsi="Arial Narrow"/>
                <w:sz w:val="24"/>
                <w:szCs w:val="24"/>
                <w:lang w:val="es-CO"/>
              </w:rPr>
            </w:pPr>
            <w:r w:rsidRPr="00515C08">
              <w:rPr>
                <w:rFonts w:ascii="Arial Narrow" w:hAnsi="Arial Narrow"/>
                <w:sz w:val="24"/>
                <w:szCs w:val="24"/>
                <w:lang w:val="es-CO"/>
              </w:rPr>
              <w:t>Fomentar de manera gradual en los niveles de preescolar, básica y media; actitudes emprendedoras y desarrollar las actitudes y conocimientos empresariales en la educación media, mediante diferentes escenarios y espacios de aprendizaje como:</w:t>
            </w:r>
          </w:p>
          <w:p w:rsidR="00551E9A" w:rsidRPr="00515C08" w:rsidRDefault="00551E9A" w:rsidP="00551E9A">
            <w:pPr>
              <w:jc w:val="both"/>
              <w:rPr>
                <w:rFonts w:ascii="Arial Narrow" w:hAnsi="Arial Narrow"/>
                <w:lang w:val="es-CO"/>
              </w:rPr>
            </w:pPr>
          </w:p>
          <w:p w:rsidR="00551E9A" w:rsidRPr="00515C08" w:rsidRDefault="00551E9A" w:rsidP="00551E9A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 Narrow" w:hAnsi="Arial Narrow"/>
                <w:sz w:val="24"/>
                <w:szCs w:val="24"/>
                <w:lang w:val="es-CO"/>
              </w:rPr>
            </w:pPr>
            <w:r w:rsidRPr="00515C08">
              <w:rPr>
                <w:rFonts w:ascii="Arial Narrow" w:hAnsi="Arial Narrow"/>
                <w:sz w:val="24"/>
                <w:szCs w:val="24"/>
                <w:lang w:val="es-CO"/>
              </w:rPr>
              <w:t>Actividades académicas: a través de proyectos de aula, salidas de campo, ferias de la ciencia, ferias empresariales, estudio de caso, concursos.</w:t>
            </w:r>
          </w:p>
          <w:p w:rsidR="00551E9A" w:rsidRPr="00515C08" w:rsidRDefault="00551E9A" w:rsidP="00551E9A">
            <w:pPr>
              <w:jc w:val="both"/>
              <w:rPr>
                <w:rFonts w:ascii="Arial Narrow" w:hAnsi="Arial Narrow"/>
                <w:lang w:val="es-CO"/>
              </w:rPr>
            </w:pPr>
          </w:p>
          <w:p w:rsidR="00551E9A" w:rsidRPr="00515C08" w:rsidRDefault="00551E9A" w:rsidP="00551E9A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 Narrow" w:hAnsi="Arial Narrow"/>
                <w:sz w:val="24"/>
                <w:szCs w:val="24"/>
                <w:lang w:val="es-CO"/>
              </w:rPr>
            </w:pPr>
            <w:r w:rsidRPr="00515C08">
              <w:rPr>
                <w:rFonts w:ascii="Arial Narrow" w:hAnsi="Arial Narrow"/>
                <w:sz w:val="24"/>
                <w:szCs w:val="24"/>
                <w:lang w:val="es-CO"/>
              </w:rPr>
              <w:t>Proyectos sociales: proyectos de recuperación de cultura ancestral, afrocolombianidad, servicio social, proyectos de género, juventud.</w:t>
            </w:r>
          </w:p>
          <w:p w:rsidR="00551E9A" w:rsidRPr="00515C08" w:rsidRDefault="00551E9A" w:rsidP="00551E9A">
            <w:pPr>
              <w:jc w:val="both"/>
              <w:rPr>
                <w:rFonts w:ascii="Arial Narrow" w:hAnsi="Arial Narrow"/>
                <w:lang w:val="es-CO"/>
              </w:rPr>
            </w:pPr>
          </w:p>
          <w:p w:rsidR="00551E9A" w:rsidRPr="00515C08" w:rsidRDefault="00551E9A" w:rsidP="00551E9A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 Narrow" w:hAnsi="Arial Narrow"/>
                <w:sz w:val="24"/>
                <w:szCs w:val="24"/>
                <w:lang w:val="es-CO"/>
              </w:rPr>
            </w:pPr>
            <w:r w:rsidRPr="00515C08">
              <w:rPr>
                <w:rFonts w:ascii="Arial Narrow" w:hAnsi="Arial Narrow"/>
                <w:sz w:val="24"/>
                <w:szCs w:val="24"/>
                <w:lang w:val="es-CO"/>
              </w:rPr>
              <w:t>Propuestas de mejoramiento del entorno y el medio ambiente: proyectos pedagógicos productivos-PPP, proyectos ambientales escolares-PRAE, convenios con Secretarías de Agricultura, Cajas de compensación familiar, entre otros.</w:t>
            </w:r>
          </w:p>
          <w:p w:rsidR="00551E9A" w:rsidRPr="00515C08" w:rsidRDefault="00551E9A" w:rsidP="00551E9A">
            <w:pPr>
              <w:jc w:val="both"/>
              <w:rPr>
                <w:rFonts w:ascii="Arial Narrow" w:hAnsi="Arial Narrow"/>
                <w:lang w:val="es-CO"/>
              </w:rPr>
            </w:pPr>
          </w:p>
          <w:p w:rsidR="00551E9A" w:rsidRPr="00515C08" w:rsidRDefault="00551E9A" w:rsidP="00551E9A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 Narrow" w:hAnsi="Arial Narrow"/>
                <w:sz w:val="24"/>
                <w:szCs w:val="24"/>
                <w:lang w:val="es-CO"/>
              </w:rPr>
            </w:pPr>
            <w:r w:rsidRPr="00515C08">
              <w:rPr>
                <w:rFonts w:ascii="Arial Narrow" w:hAnsi="Arial Narrow"/>
                <w:sz w:val="24"/>
                <w:szCs w:val="24"/>
                <w:lang w:val="es-CO"/>
              </w:rPr>
              <w:t>Actividades empresariales: visitas guiadas, pasantías, proyectos pedagógicos productivos con apoyo de empresas, contratos de aprendizaje, programas de responsabilidad social empresarial.</w:t>
            </w:r>
          </w:p>
          <w:p w:rsidR="00551E9A" w:rsidRPr="00515C08" w:rsidRDefault="00551E9A" w:rsidP="00551E9A">
            <w:pPr>
              <w:jc w:val="both"/>
              <w:rPr>
                <w:rFonts w:ascii="Arial Narrow" w:hAnsi="Arial Narrow"/>
                <w:lang w:val="es-CO"/>
              </w:rPr>
            </w:pPr>
          </w:p>
          <w:p w:rsidR="00551E9A" w:rsidRPr="00515C08" w:rsidRDefault="00551E9A" w:rsidP="00551E9A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 Narrow" w:hAnsi="Arial Narrow"/>
                <w:sz w:val="24"/>
                <w:szCs w:val="24"/>
                <w:lang w:val="es-CO"/>
              </w:rPr>
            </w:pPr>
            <w:r w:rsidRPr="00515C08">
              <w:rPr>
                <w:rFonts w:ascii="Arial Narrow" w:hAnsi="Arial Narrow"/>
                <w:sz w:val="24"/>
                <w:szCs w:val="24"/>
                <w:lang w:val="es-CO"/>
              </w:rPr>
              <w:t>Actividades culturales: izadas de bandera, grupos de danza, teatro, música, deportes, carnavales, visitas a museos, recorridos por la región…</w:t>
            </w:r>
          </w:p>
          <w:p w:rsidR="00551E9A" w:rsidRPr="00515C08" w:rsidRDefault="00551E9A" w:rsidP="00551E9A">
            <w:pPr>
              <w:jc w:val="both"/>
              <w:rPr>
                <w:rFonts w:ascii="Arial Narrow" w:hAnsi="Arial Narrow"/>
                <w:lang w:val="es-CO"/>
              </w:rPr>
            </w:pPr>
          </w:p>
          <w:p w:rsidR="00551E9A" w:rsidRPr="00515C08" w:rsidRDefault="00551E9A" w:rsidP="00551E9A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 Narrow" w:hAnsi="Arial Narrow"/>
                <w:sz w:val="24"/>
                <w:szCs w:val="24"/>
                <w:lang w:val="es-CO"/>
              </w:rPr>
            </w:pPr>
            <w:r w:rsidRPr="00515C08">
              <w:rPr>
                <w:rFonts w:ascii="Arial Narrow" w:hAnsi="Arial Narrow"/>
                <w:sz w:val="24"/>
                <w:szCs w:val="24"/>
                <w:lang w:val="es-CO"/>
              </w:rPr>
              <w:t>Entorno familiar: a través de la asociación de padres y madres de familia, talleres y escuelas de padres; semanas culturales, proyectos de alfabetización…</w:t>
            </w:r>
          </w:p>
          <w:p w:rsidR="00551E9A" w:rsidRPr="00551E9A" w:rsidRDefault="00551E9A" w:rsidP="00551E9A">
            <w:pPr>
              <w:jc w:val="both"/>
              <w:rPr>
                <w:rFonts w:ascii="Arial Narrow" w:hAnsi="Arial Narrow"/>
                <w:b/>
                <w:lang w:val="es-CO"/>
              </w:rPr>
            </w:pPr>
          </w:p>
          <w:p w:rsidR="00551E9A" w:rsidRPr="00551E9A" w:rsidRDefault="00551E9A" w:rsidP="00551E9A">
            <w:pPr>
              <w:jc w:val="both"/>
              <w:rPr>
                <w:rFonts w:ascii="Arial Narrow" w:hAnsi="Arial Narrow"/>
                <w:b/>
                <w:lang w:val="es-CO"/>
              </w:rPr>
            </w:pPr>
          </w:p>
          <w:p w:rsidR="00551E9A" w:rsidRPr="00551E9A" w:rsidRDefault="00551E9A" w:rsidP="00551E9A">
            <w:pPr>
              <w:jc w:val="both"/>
              <w:rPr>
                <w:rFonts w:ascii="Arial Narrow" w:hAnsi="Arial Narrow"/>
                <w:b/>
                <w:lang w:val="es-CO"/>
              </w:rPr>
            </w:pPr>
            <w:r w:rsidRPr="00551E9A">
              <w:rPr>
                <w:rFonts w:ascii="Arial Narrow" w:hAnsi="Arial Narrow"/>
                <w:b/>
                <w:lang w:val="es-CO"/>
              </w:rPr>
              <w:t>¿Cuál es el rol de cada actor participante?</w:t>
            </w:r>
          </w:p>
          <w:p w:rsidR="00551E9A" w:rsidRPr="00551E9A" w:rsidRDefault="00551E9A" w:rsidP="00551E9A">
            <w:pPr>
              <w:jc w:val="both"/>
              <w:rPr>
                <w:rFonts w:ascii="Arial Narrow" w:hAnsi="Arial Narrow"/>
                <w:lang w:val="es-CO"/>
              </w:rPr>
            </w:pPr>
          </w:p>
          <w:tbl>
            <w:tblPr>
              <w:tblW w:w="9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7794"/>
            </w:tblGrid>
            <w:tr w:rsidR="00551E9A" w:rsidTr="00551E9A">
              <w:trPr>
                <w:trHeight w:val="2100"/>
              </w:trPr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51E9A" w:rsidRDefault="00551E9A" w:rsidP="00551E9A">
                  <w:pPr>
                    <w:spacing w:line="276" w:lineRule="auto"/>
                    <w:jc w:val="both"/>
                    <w:rPr>
                      <w:rFonts w:ascii="Arial Narrow" w:hAnsi="Arial Narrow" w:cs="Calibri"/>
                      <w:b/>
                      <w:bCs/>
                      <w:lang w:eastAsia="es-CO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lang w:eastAsia="es-CO"/>
                    </w:rPr>
                    <w:t>MEN</w:t>
                  </w:r>
                </w:p>
              </w:tc>
              <w:tc>
                <w:tcPr>
                  <w:tcW w:w="7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551E9A" w:rsidRPr="00551E9A" w:rsidRDefault="00551E9A" w:rsidP="00551E9A">
                  <w:pPr>
                    <w:spacing w:line="276" w:lineRule="auto"/>
                    <w:rPr>
                      <w:rFonts w:ascii="Arial Narrow" w:eastAsiaTheme="minorHAnsi" w:hAnsi="Arial Narrow" w:cs="Calibri"/>
                      <w:color w:val="000000"/>
                      <w:lang w:val="es-CO" w:eastAsia="es-CO"/>
                    </w:rPr>
                  </w:pP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t>Establece, divulga lineamientos y entrega material a las 282 IED (Guía 39, caja de herramientas, cartillas PPP) (3 talleres con los docentes que previamente se inscriban)</w:t>
                  </w:r>
                </w:p>
                <w:p w:rsidR="00551E9A" w:rsidRPr="00551E9A" w:rsidRDefault="00551E9A" w:rsidP="00551E9A">
                  <w:pPr>
                    <w:spacing w:line="276" w:lineRule="auto"/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</w:pP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t>Capacitación virtual a docentes y directivos (emprendimiento y PPP)</w:t>
                  </w:r>
                </w:p>
                <w:p w:rsidR="00551E9A" w:rsidRPr="00551E9A" w:rsidRDefault="00551E9A" w:rsidP="00551E9A">
                  <w:pPr>
                    <w:spacing w:line="276" w:lineRule="auto"/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</w:pP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t>Brinda plataforma para capacitación y registro de PPP</w:t>
                  </w: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br/>
                    <w:t>Orienta y acompaña a SE y a las Instituciones Educativas Departamentales</w:t>
                  </w: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br/>
                    <w:t>Promueve la constitución de alianzas</w:t>
                  </w: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br/>
                    <w:t>Crea espacios para intercambiar experiencias</w:t>
                  </w: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br/>
                    <w:t>Hace seguimiento y evalúa resultados</w:t>
                  </w:r>
                </w:p>
              </w:tc>
            </w:tr>
            <w:tr w:rsidR="00551E9A" w:rsidTr="00551E9A">
              <w:trPr>
                <w:trHeight w:val="1871"/>
              </w:trPr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51E9A" w:rsidRDefault="00551E9A" w:rsidP="00551E9A">
                  <w:pPr>
                    <w:spacing w:line="276" w:lineRule="auto"/>
                    <w:jc w:val="both"/>
                    <w:rPr>
                      <w:rFonts w:ascii="Arial Narrow" w:hAnsi="Arial Narrow" w:cs="Calibri"/>
                      <w:b/>
                      <w:bCs/>
                      <w:lang w:eastAsia="es-CO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lang w:eastAsia="es-CO"/>
                    </w:rPr>
                    <w:t>SEC</w:t>
                  </w:r>
                </w:p>
              </w:tc>
              <w:tc>
                <w:tcPr>
                  <w:tcW w:w="7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551E9A" w:rsidRPr="00551E9A" w:rsidRDefault="00551E9A" w:rsidP="00551E9A">
                  <w:pPr>
                    <w:spacing w:line="276" w:lineRule="auto"/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</w:pP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t>Definen y lideran talleres de capacitación en emprendimiento y PPP</w:t>
                  </w: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br/>
                    <w:t>Gestiona y desarrolla procesos para apoyo a las IED participantes en el proceso</w:t>
                  </w: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br/>
                    <w:t>Organizan talleres y convocatorias para inscripciones y desarrollo de capacitaciones</w:t>
                  </w: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br/>
                    <w:t xml:space="preserve">Acompañan a las IED y hace seguimiento al proceso de capacitación </w:t>
                  </w: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br/>
                    <w:t>Destinan o gestionan recursos para cofinanciar PPP</w:t>
                  </w: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br/>
                    <w:t>Evaluar resultados</w:t>
                  </w:r>
                </w:p>
              </w:tc>
            </w:tr>
            <w:tr w:rsidR="00551E9A" w:rsidTr="00551E9A">
              <w:trPr>
                <w:trHeight w:val="1800"/>
              </w:trPr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51E9A" w:rsidRDefault="00551E9A" w:rsidP="00551E9A">
                  <w:pPr>
                    <w:spacing w:line="276" w:lineRule="auto"/>
                    <w:jc w:val="both"/>
                    <w:rPr>
                      <w:rFonts w:ascii="Arial Narrow" w:hAnsi="Arial Narrow" w:cs="Calibri"/>
                      <w:b/>
                      <w:bCs/>
                      <w:lang w:eastAsia="es-CO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lang w:eastAsia="es-CO"/>
                    </w:rPr>
                    <w:lastRenderedPageBreak/>
                    <w:t>IED</w:t>
                  </w:r>
                </w:p>
              </w:tc>
              <w:tc>
                <w:tcPr>
                  <w:tcW w:w="7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551E9A" w:rsidRPr="00551E9A" w:rsidRDefault="00551E9A" w:rsidP="00551E9A">
                  <w:pPr>
                    <w:spacing w:line="276" w:lineRule="auto"/>
                    <w:rPr>
                      <w:rFonts w:ascii="Arial Narrow" w:eastAsiaTheme="minorHAnsi" w:hAnsi="Arial Narrow" w:cs="Calibri"/>
                      <w:color w:val="000000"/>
                      <w:lang w:val="es-CO" w:eastAsia="es-CO"/>
                    </w:rPr>
                  </w:pP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t>Identifican necesidades y demanda de capacitación.</w:t>
                  </w: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br/>
                    <w:t>Concertar la estrategia, programas, términos, compromisos, responsabilidades y alcance de las acciones de emprendimiento.</w:t>
                  </w:r>
                </w:p>
                <w:p w:rsidR="00551E9A" w:rsidRPr="00551E9A" w:rsidRDefault="00551E9A" w:rsidP="00551E9A">
                  <w:pPr>
                    <w:spacing w:line="276" w:lineRule="auto"/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</w:pP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t>Inscriben y asisten activamente a las capacitaciones presenciales y virtuales.</w:t>
                  </w:r>
                </w:p>
                <w:p w:rsidR="00551E9A" w:rsidRPr="00551E9A" w:rsidRDefault="00551E9A" w:rsidP="00551E9A">
                  <w:pPr>
                    <w:spacing w:line="276" w:lineRule="auto"/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</w:pP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t>Usan y apropiación de los materiales del MEN</w:t>
                  </w:r>
                </w:p>
                <w:p w:rsidR="00551E9A" w:rsidRPr="00551E9A" w:rsidRDefault="00551E9A" w:rsidP="00551E9A">
                  <w:pPr>
                    <w:spacing w:line="276" w:lineRule="auto"/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</w:pP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t>Acuerdan plan de trabajo con la comunidad educativa.</w:t>
                  </w: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br/>
                    <w:t>Registran, contralan resultados y sistematizan los PPP.</w:t>
                  </w:r>
                </w:p>
                <w:p w:rsidR="00551E9A" w:rsidRPr="00551E9A" w:rsidRDefault="00551E9A" w:rsidP="00551E9A">
                  <w:pPr>
                    <w:spacing w:line="276" w:lineRule="auto"/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</w:pP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t>Realizan seguimiento y apoya el desarrollo de actividades para el fomento al emprendimiento.</w:t>
                  </w:r>
                </w:p>
              </w:tc>
            </w:tr>
            <w:tr w:rsidR="00551E9A" w:rsidTr="00551E9A">
              <w:trPr>
                <w:trHeight w:val="2358"/>
              </w:trPr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51E9A" w:rsidRPr="00551E9A" w:rsidRDefault="00551E9A" w:rsidP="00551E9A">
                  <w:pPr>
                    <w:spacing w:line="276" w:lineRule="auto"/>
                    <w:jc w:val="both"/>
                    <w:rPr>
                      <w:rFonts w:ascii="Arial Narrow" w:hAnsi="Arial Narrow" w:cs="Calibri"/>
                      <w:b/>
                      <w:bCs/>
                      <w:lang w:val="es-CO" w:eastAsia="es-CO"/>
                    </w:rPr>
                  </w:pPr>
                  <w:r w:rsidRPr="00551E9A">
                    <w:rPr>
                      <w:rFonts w:ascii="Arial Narrow" w:hAnsi="Arial Narrow" w:cs="Calibri"/>
                      <w:b/>
                      <w:bCs/>
                      <w:lang w:val="es-CO" w:eastAsia="es-CO"/>
                    </w:rPr>
                    <w:t>SECTOR PRODUCTIVO Y OTROS ACTORES</w:t>
                  </w:r>
                </w:p>
              </w:tc>
              <w:tc>
                <w:tcPr>
                  <w:tcW w:w="7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551E9A" w:rsidRPr="00551E9A" w:rsidRDefault="00551E9A" w:rsidP="00551E9A">
                  <w:pPr>
                    <w:spacing w:line="276" w:lineRule="auto"/>
                    <w:rPr>
                      <w:rFonts w:ascii="Arial Narrow" w:eastAsiaTheme="minorHAnsi" w:hAnsi="Arial Narrow" w:cs="Calibri"/>
                      <w:color w:val="000000"/>
                      <w:lang w:val="es-CO" w:eastAsia="es-CO"/>
                    </w:rPr>
                  </w:pP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t>Facilitar el acceso a sus ambientes productivos para el desarrollo de observaciones pedagógicas, pasantías y prácticas de los estudiantes en el proceso de la formación del emprendimiento.</w:t>
                  </w: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br/>
                    <w:t>Orientar recursos de programas de responsabilidad social para financiar becas, subsidios, créditos, transporte y bienestar de los estudiantes y el fortalecimiento de la infraestructura educativa para el fomento del emprendimiento.</w:t>
                  </w:r>
                </w:p>
                <w:p w:rsidR="00551E9A" w:rsidRPr="00551E9A" w:rsidRDefault="00551E9A" w:rsidP="00551E9A">
                  <w:pPr>
                    <w:spacing w:line="276" w:lineRule="auto"/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</w:pPr>
                  <w:r w:rsidRPr="00551E9A">
                    <w:rPr>
                      <w:rFonts w:ascii="Arial Narrow" w:hAnsi="Arial Narrow" w:cs="Calibri"/>
                      <w:color w:val="000000"/>
                      <w:lang w:val="es-CO" w:eastAsia="es-CO"/>
                    </w:rPr>
                    <w:t>Apoyar y cofinanciar el desarrollo de los proyectos pedagógicos productivos en las IED</w:t>
                  </w:r>
                </w:p>
              </w:tc>
            </w:tr>
          </w:tbl>
          <w:p w:rsidR="00C42500" w:rsidRDefault="00C42500" w:rsidP="00071B64">
            <w:pPr>
              <w:pStyle w:val="Ratings"/>
              <w:jc w:val="left"/>
              <w:rPr>
                <w:b/>
                <w:i/>
                <w:color w:val="000000" w:themeColor="text1"/>
                <w:sz w:val="24"/>
                <w:szCs w:val="24"/>
                <w:u w:val="single"/>
                <w:shd w:val="clear" w:color="auto" w:fill="FFFFFF"/>
                <w:lang w:val="es-ES"/>
              </w:rPr>
            </w:pPr>
          </w:p>
          <w:p w:rsidR="000A058B" w:rsidRPr="00BB2EAF" w:rsidRDefault="000A058B" w:rsidP="00071B64">
            <w:pPr>
              <w:pStyle w:val="Ratings"/>
              <w:jc w:val="left"/>
              <w:rPr>
                <w:i/>
                <w:lang w:val="es-CO"/>
              </w:rPr>
            </w:pPr>
          </w:p>
          <w:p w:rsidR="0044589C" w:rsidRPr="00BB2EAF" w:rsidRDefault="0044589C" w:rsidP="0044589C">
            <w:pPr>
              <w:pStyle w:val="Ratings"/>
              <w:jc w:val="left"/>
              <w:rPr>
                <w:i/>
                <w:lang w:val="es-CO"/>
              </w:rPr>
            </w:pPr>
          </w:p>
        </w:tc>
      </w:tr>
      <w:tr w:rsidR="0044589C" w:rsidRPr="00D8641E" w:rsidTr="0044589C">
        <w:trPr>
          <w:trHeight w:val="288"/>
          <w:jc w:val="center"/>
        </w:trPr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89C" w:rsidRPr="0044589C" w:rsidRDefault="0044589C" w:rsidP="001A5549">
            <w:pPr>
              <w:pStyle w:val="Ratings"/>
              <w:rPr>
                <w:lang w:val="es-CO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89C" w:rsidRDefault="0044589C" w:rsidP="001A5549">
            <w:pPr>
              <w:pStyle w:val="Ratings"/>
              <w:rPr>
                <w:lang w:val="es-CO"/>
              </w:rPr>
            </w:pPr>
          </w:p>
          <w:p w:rsidR="0044589C" w:rsidRPr="0044589C" w:rsidRDefault="0044589C" w:rsidP="001A5549">
            <w:pPr>
              <w:pStyle w:val="Ratings"/>
              <w:rPr>
                <w:lang w:val="es-CO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89C" w:rsidRPr="0044589C" w:rsidRDefault="0044589C" w:rsidP="001A5549">
            <w:pPr>
              <w:pStyle w:val="Ratings"/>
              <w:rPr>
                <w:lang w:val="es-CO"/>
              </w:rPr>
            </w:pPr>
          </w:p>
        </w:tc>
      </w:tr>
      <w:tr w:rsidR="0044589C" w:rsidRPr="0044589C" w:rsidTr="00AF66F9">
        <w:trPr>
          <w:trHeight w:val="288"/>
          <w:jc w:val="center"/>
        </w:trPr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89C" w:rsidRPr="0044589C" w:rsidRDefault="0044589C">
            <w:pPr>
              <w:pStyle w:val="Ratings"/>
              <w:rPr>
                <w:lang w:val="es-CO"/>
              </w:rPr>
            </w:pPr>
            <w:r>
              <w:rPr>
                <w:lang w:val="es-CO"/>
              </w:rPr>
              <w:t>Aprobado por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89C" w:rsidRPr="0044589C" w:rsidRDefault="0044589C">
            <w:pPr>
              <w:pStyle w:val="Ratings"/>
              <w:rPr>
                <w:lang w:val="es-CO"/>
              </w:rPr>
            </w:pPr>
            <w:r>
              <w:rPr>
                <w:lang w:val="es-CO"/>
              </w:rPr>
              <w:t>Fecha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89C" w:rsidRPr="0044589C" w:rsidRDefault="0044589C">
            <w:pPr>
              <w:pStyle w:val="Ratings"/>
              <w:rPr>
                <w:lang w:val="es-CO"/>
              </w:rPr>
            </w:pPr>
            <w:r>
              <w:rPr>
                <w:lang w:val="es-CO"/>
              </w:rPr>
              <w:t>Firma</w:t>
            </w:r>
          </w:p>
        </w:tc>
      </w:tr>
    </w:tbl>
    <w:p w:rsidR="00206082" w:rsidRDefault="00206082" w:rsidP="0044589C"/>
    <w:sectPr w:rsidR="00206082" w:rsidSect="009F6991">
      <w:pgSz w:w="11907" w:h="16839"/>
      <w:pgMar w:top="1620" w:right="1440" w:bottom="900" w:left="1440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A84" w:rsidRDefault="006A6A84" w:rsidP="009F6991">
      <w:r>
        <w:separator/>
      </w:r>
    </w:p>
  </w:endnote>
  <w:endnote w:type="continuationSeparator" w:id="0">
    <w:p w:rsidR="006A6A84" w:rsidRDefault="006A6A84" w:rsidP="009F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A84" w:rsidRDefault="006A6A84" w:rsidP="009F6991">
      <w:r>
        <w:separator/>
      </w:r>
    </w:p>
  </w:footnote>
  <w:footnote w:type="continuationSeparator" w:id="0">
    <w:p w:rsidR="006A6A84" w:rsidRDefault="006A6A84" w:rsidP="009F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11C7C"/>
    <w:multiLevelType w:val="multilevel"/>
    <w:tmpl w:val="0FBC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D6C27"/>
    <w:multiLevelType w:val="multilevel"/>
    <w:tmpl w:val="B8C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07B90"/>
    <w:multiLevelType w:val="multilevel"/>
    <w:tmpl w:val="410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A27D1"/>
    <w:multiLevelType w:val="multilevel"/>
    <w:tmpl w:val="72E4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97895"/>
    <w:multiLevelType w:val="hybridMultilevel"/>
    <w:tmpl w:val="70CE3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D5680"/>
    <w:multiLevelType w:val="multilevel"/>
    <w:tmpl w:val="8A7C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84347"/>
    <w:multiLevelType w:val="hybridMultilevel"/>
    <w:tmpl w:val="9C18E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87281"/>
    <w:multiLevelType w:val="hybridMultilevel"/>
    <w:tmpl w:val="1090D2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C20AE"/>
    <w:multiLevelType w:val="multilevel"/>
    <w:tmpl w:val="F52E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926440"/>
    <w:multiLevelType w:val="multilevel"/>
    <w:tmpl w:val="60C8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C667F8"/>
    <w:multiLevelType w:val="multilevel"/>
    <w:tmpl w:val="DFAA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131015"/>
    <w:multiLevelType w:val="hybridMultilevel"/>
    <w:tmpl w:val="6B3689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B6909"/>
    <w:multiLevelType w:val="multilevel"/>
    <w:tmpl w:val="A268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964B24"/>
    <w:multiLevelType w:val="hybridMultilevel"/>
    <w:tmpl w:val="F75E63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4746E0"/>
    <w:multiLevelType w:val="multilevel"/>
    <w:tmpl w:val="7714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86107C"/>
    <w:multiLevelType w:val="multilevel"/>
    <w:tmpl w:val="32CA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954525"/>
    <w:multiLevelType w:val="multilevel"/>
    <w:tmpl w:val="D3D8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A0169B"/>
    <w:multiLevelType w:val="multilevel"/>
    <w:tmpl w:val="EDB8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EE3B68"/>
    <w:multiLevelType w:val="multilevel"/>
    <w:tmpl w:val="7508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360852"/>
    <w:multiLevelType w:val="hybridMultilevel"/>
    <w:tmpl w:val="511C3164"/>
    <w:lvl w:ilvl="0" w:tplc="B5A28A4E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7"/>
  </w:num>
  <w:num w:numId="5">
    <w:abstractNumId w:val="5"/>
  </w:num>
  <w:num w:numId="6">
    <w:abstractNumId w:val="15"/>
  </w:num>
  <w:num w:numId="7">
    <w:abstractNumId w:val="0"/>
  </w:num>
  <w:num w:numId="8">
    <w:abstractNumId w:val="16"/>
  </w:num>
  <w:num w:numId="9">
    <w:abstractNumId w:val="3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8"/>
  </w:num>
  <w:num w:numId="15">
    <w:abstractNumId w:val="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4"/>
  </w:num>
  <w:num w:numId="20">
    <w:abstractNumId w:val="11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9C"/>
    <w:rsid w:val="00071B64"/>
    <w:rsid w:val="000A058B"/>
    <w:rsid w:val="00106DDB"/>
    <w:rsid w:val="00206082"/>
    <w:rsid w:val="00210EB2"/>
    <w:rsid w:val="00306F8E"/>
    <w:rsid w:val="0038196E"/>
    <w:rsid w:val="003C2845"/>
    <w:rsid w:val="003F1685"/>
    <w:rsid w:val="004103E1"/>
    <w:rsid w:val="00435496"/>
    <w:rsid w:val="0044589C"/>
    <w:rsid w:val="004D0CB0"/>
    <w:rsid w:val="00515C08"/>
    <w:rsid w:val="00551E9A"/>
    <w:rsid w:val="006A6A84"/>
    <w:rsid w:val="00730DE3"/>
    <w:rsid w:val="009A6C55"/>
    <w:rsid w:val="009A73F4"/>
    <w:rsid w:val="009F6991"/>
    <w:rsid w:val="00AD06A8"/>
    <w:rsid w:val="00BB2EAF"/>
    <w:rsid w:val="00BB4EE8"/>
    <w:rsid w:val="00C42500"/>
    <w:rsid w:val="00CC733D"/>
    <w:rsid w:val="00D8641E"/>
    <w:rsid w:val="00D94AD5"/>
    <w:rsid w:val="00E05030"/>
    <w:rsid w:val="00F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56DB3F60-3E9B-4223-B362-CFFBD562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Ttulo2">
    <w:name w:val="heading 2"/>
    <w:basedOn w:val="Normal"/>
    <w:next w:val="Normal"/>
    <w:qFormat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19"/>
      <w:szCs w:val="19"/>
    </w:rPr>
  </w:style>
  <w:style w:type="paragraph" w:styleId="Textoindependiente2">
    <w:name w:val="Body Text 2"/>
    <w:basedOn w:val="Normal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Textoindependiente3">
    <w:name w:val="Body Text 3"/>
    <w:basedOn w:val="Normal"/>
    <w:rPr>
      <w:i/>
      <w:sz w:val="19"/>
      <w:szCs w:val="19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atings">
    <w:name w:val="Ratings"/>
    <w:basedOn w:val="Textoindependiente"/>
    <w:pPr>
      <w:jc w:val="center"/>
    </w:pPr>
    <w:rPr>
      <w:lang w:bidi="en-US"/>
    </w:rPr>
  </w:style>
  <w:style w:type="paragraph" w:customStyle="1" w:styleId="Checkbox">
    <w:name w:val="Checkbox"/>
    <w:basedOn w:val="Normal"/>
    <w:next w:val="Normal"/>
    <w:pPr>
      <w:jc w:val="center"/>
    </w:pPr>
    <w:rPr>
      <w:sz w:val="19"/>
      <w:szCs w:val="19"/>
      <w:lang w:bidi="en-US"/>
    </w:rPr>
  </w:style>
  <w:style w:type="character" w:customStyle="1" w:styleId="FieldTextChar">
    <w:name w:val="Field Text Char"/>
    <w:link w:val="FieldText"/>
    <w:locked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FieldText">
    <w:name w:val="Field Text"/>
    <w:basedOn w:val="Normal"/>
    <w:link w:val="FieldTextChar"/>
    <w:rPr>
      <w:b/>
      <w:sz w:val="19"/>
      <w:szCs w:val="19"/>
      <w:lang w:bidi="en-US"/>
    </w:rPr>
  </w:style>
  <w:style w:type="paragraph" w:customStyle="1" w:styleId="BodyText4">
    <w:name w:val="Body Text 4"/>
    <w:basedOn w:val="Normal"/>
    <w:next w:val="Normal"/>
    <w:pPr>
      <w:spacing w:before="120"/>
    </w:pPr>
    <w:rPr>
      <w:i/>
      <w:sz w:val="19"/>
      <w:szCs w:val="19"/>
      <w:lang w:bidi="en-US"/>
    </w:rPr>
  </w:style>
  <w:style w:type="paragraph" w:customStyle="1" w:styleId="EvaluationCriteria">
    <w:name w:val="Evaluation Criteria"/>
    <w:basedOn w:val="Textoindependiente"/>
    <w:rPr>
      <w:b/>
      <w:lang w:bidi="en-US"/>
    </w:rPr>
  </w:style>
  <w:style w:type="paragraph" w:customStyle="1" w:styleId="FieldText2">
    <w:name w:val="Field Text 2"/>
    <w:basedOn w:val="FieldText"/>
    <w:pPr>
      <w:spacing w:after="120"/>
    </w:pPr>
  </w:style>
  <w:style w:type="paragraph" w:styleId="Fecha">
    <w:name w:val="Date"/>
    <w:basedOn w:val="Normal"/>
    <w:next w:val="Normal"/>
    <w:link w:val="FechaCar"/>
    <w:rsid w:val="0044589C"/>
  </w:style>
  <w:style w:type="character" w:customStyle="1" w:styleId="FechaCar">
    <w:name w:val="Fecha Car"/>
    <w:link w:val="Fecha"/>
    <w:rsid w:val="0044589C"/>
    <w:rPr>
      <w:rFonts w:ascii="Arial" w:hAnsi="Arial" w:cs="Arial"/>
      <w:sz w:val="24"/>
      <w:szCs w:val="24"/>
      <w:lang w:val="en-US" w:eastAsia="en-US"/>
    </w:rPr>
  </w:style>
  <w:style w:type="paragraph" w:styleId="Encabezado">
    <w:name w:val="header"/>
    <w:basedOn w:val="Normal"/>
    <w:link w:val="EncabezadoCar"/>
    <w:rsid w:val="009F69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F6991"/>
    <w:rPr>
      <w:rFonts w:ascii="Arial" w:hAnsi="Arial" w:cs="Arial"/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rsid w:val="009F69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F6991"/>
    <w:rPr>
      <w:rFonts w:ascii="Arial" w:hAnsi="Arial" w:cs="Arial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Fuentedeprrafopredeter"/>
    <w:rsid w:val="00071B64"/>
  </w:style>
  <w:style w:type="paragraph" w:customStyle="1" w:styleId="default">
    <w:name w:val="default"/>
    <w:basedOn w:val="Normal"/>
    <w:rsid w:val="00071B64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1">
    <w:name w:val="Normal1"/>
    <w:basedOn w:val="Fuentedeprrafopredeter"/>
    <w:rsid w:val="00BB2EAF"/>
  </w:style>
  <w:style w:type="paragraph" w:styleId="NormalWeb">
    <w:name w:val="Normal (Web)"/>
    <w:basedOn w:val="Normal"/>
    <w:uiPriority w:val="99"/>
    <w:semiHidden/>
    <w:unhideWhenUsed/>
    <w:rsid w:val="000A058B"/>
    <w:pPr>
      <w:spacing w:before="100" w:beforeAutospacing="1" w:after="100" w:afterAutospacing="1"/>
    </w:pPr>
    <w:rPr>
      <w:rFonts w:ascii="Times New Roman" w:hAnsi="Times New Roman" w:cs="Times New Roman"/>
      <w:lang w:val="es-CO" w:eastAsia="es-CO"/>
    </w:rPr>
  </w:style>
  <w:style w:type="paragraph" w:styleId="Prrafodelista">
    <w:name w:val="List Paragraph"/>
    <w:basedOn w:val="Normal"/>
    <w:uiPriority w:val="34"/>
    <w:qFormat/>
    <w:rsid w:val="00551E9A"/>
    <w:pPr>
      <w:ind w:left="720"/>
      <w:contextualSpacing/>
    </w:pPr>
    <w:rPr>
      <w:rFonts w:ascii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Employee%20performance%20review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</Template>
  <TotalTime>4</TotalTime>
  <Pages>4</Pages>
  <Words>1306</Words>
  <Characters>7969</Characters>
  <Application>Microsoft Office Word</Application>
  <DocSecurity>4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Revisión del rendimiento del empleado</vt:lpstr>
    </vt:vector>
  </TitlesOfParts>
  <Company>Microsoft Corporation</Company>
  <LinksUpToDate>false</LinksUpToDate>
  <CharactersWithSpaces>9257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Sandra Milena Mora Achury</cp:lastModifiedBy>
  <cp:revision>2</cp:revision>
  <cp:lastPrinted>2002-03-18T18:27:00Z</cp:lastPrinted>
  <dcterms:created xsi:type="dcterms:W3CDTF">2013-09-04T17:39:00Z</dcterms:created>
  <dcterms:modified xsi:type="dcterms:W3CDTF">2013-09-04T17:39:00Z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TC060889523082</vt:lpwstr>
  </property>
</Properties>
</file>